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3"/>
        <w:gridCol w:w="2994"/>
        <w:gridCol w:w="4860"/>
        <w:gridCol w:w="234"/>
        <w:gridCol w:w="1125"/>
      </w:tblGrid>
      <w:tr w:rsidR="004727E5" w:rsidTr="00197A59">
        <w:tc>
          <w:tcPr>
            <w:tcW w:w="9746" w:type="dxa"/>
            <w:gridSpan w:val="5"/>
          </w:tcPr>
          <w:p w:rsidR="004727E5" w:rsidRDefault="004727E5" w:rsidP="00A50DA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628650" cy="771525"/>
                  <wp:effectExtent l="0" t="0" r="0" b="9525"/>
                  <wp:docPr id="153245068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ДЕПУТАТОВ</w:t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jc w:val="center"/>
              <w:rPr>
                <w:sz w:val="28"/>
              </w:rPr>
            </w:pPr>
            <w:r w:rsidRPr="004C7B8E">
              <w:rPr>
                <w:sz w:val="28"/>
              </w:rPr>
              <w:t xml:space="preserve">Ардатовского муниципального </w:t>
            </w:r>
            <w:r>
              <w:rPr>
                <w:sz w:val="28"/>
              </w:rPr>
              <w:t>округа</w:t>
            </w:r>
            <w:r w:rsidRPr="004C7B8E">
              <w:rPr>
                <w:sz w:val="28"/>
              </w:rPr>
              <w:t xml:space="preserve"> Нижегородской области</w:t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pStyle w:val="3"/>
              <w:spacing w:before="0"/>
              <w:rPr>
                <w:rFonts w:ascii="Times New Roman" w:hAnsi="Times New Roman"/>
                <w:sz w:val="40"/>
                <w:szCs w:val="40"/>
              </w:rPr>
            </w:pPr>
            <w:r w:rsidRPr="004C7B8E">
              <w:rPr>
                <w:rFonts w:ascii="Times New Roman" w:hAnsi="Times New Roman"/>
                <w:sz w:val="40"/>
                <w:szCs w:val="40"/>
              </w:rPr>
              <w:t>РЕШЕНИЕ</w:t>
            </w:r>
          </w:p>
        </w:tc>
      </w:tr>
      <w:tr w:rsidR="004727E5" w:rsidRPr="004C7B8E" w:rsidTr="00197A59">
        <w:trPr>
          <w:trHeight w:val="345"/>
        </w:trPr>
        <w:tc>
          <w:tcPr>
            <w:tcW w:w="9746" w:type="dxa"/>
            <w:gridSpan w:val="5"/>
          </w:tcPr>
          <w:p w:rsidR="004727E5" w:rsidRPr="004C7B8E" w:rsidRDefault="004727E5" w:rsidP="00A50DA2">
            <w:pPr>
              <w:jc w:val="center"/>
            </w:pPr>
          </w:p>
        </w:tc>
      </w:tr>
      <w:tr w:rsidR="004727E5" w:rsidRPr="004C7B8E" w:rsidTr="00197A59">
        <w:tc>
          <w:tcPr>
            <w:tcW w:w="533" w:type="dxa"/>
          </w:tcPr>
          <w:p w:rsidR="004727E5" w:rsidRPr="004C7B8E" w:rsidRDefault="004727E5" w:rsidP="00A50DA2"/>
        </w:tc>
        <w:tc>
          <w:tcPr>
            <w:tcW w:w="2994" w:type="dxa"/>
          </w:tcPr>
          <w:p w:rsidR="004727E5" w:rsidRPr="004C7B8E" w:rsidRDefault="00A27F0B" w:rsidP="00197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декабря </w:t>
            </w:r>
            <w:r w:rsidR="004727E5" w:rsidRPr="004C7B8E">
              <w:rPr>
                <w:sz w:val="28"/>
                <w:szCs w:val="28"/>
              </w:rPr>
              <w:t>202</w:t>
            </w:r>
            <w:r w:rsidR="004727E5">
              <w:rPr>
                <w:sz w:val="28"/>
                <w:szCs w:val="28"/>
              </w:rPr>
              <w:t>3</w:t>
            </w:r>
            <w:r w:rsidR="004727E5" w:rsidRPr="004C7B8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60" w:type="dxa"/>
            <w:tcBorders>
              <w:left w:val="nil"/>
            </w:tcBorders>
          </w:tcPr>
          <w:p w:rsidR="004727E5" w:rsidRPr="004C7B8E" w:rsidRDefault="004727E5" w:rsidP="00A50DA2">
            <w:pPr>
              <w:pStyle w:val="2"/>
              <w:rPr>
                <w:b/>
                <w:sz w:val="28"/>
                <w:szCs w:val="28"/>
              </w:rPr>
            </w:pPr>
          </w:p>
        </w:tc>
        <w:tc>
          <w:tcPr>
            <w:tcW w:w="234" w:type="dxa"/>
          </w:tcPr>
          <w:p w:rsidR="004727E5" w:rsidRPr="004C7B8E" w:rsidRDefault="004727E5" w:rsidP="00A50DA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4727E5" w:rsidRPr="004C7B8E" w:rsidRDefault="004727E5" w:rsidP="00A50DA2">
            <w:pPr>
              <w:rPr>
                <w:sz w:val="28"/>
                <w:szCs w:val="28"/>
              </w:rPr>
            </w:pPr>
            <w:r w:rsidRPr="004C7B8E">
              <w:rPr>
                <w:sz w:val="28"/>
                <w:szCs w:val="28"/>
              </w:rPr>
              <w:t xml:space="preserve">№ </w:t>
            </w:r>
            <w:r w:rsidR="00A27F0B">
              <w:rPr>
                <w:sz w:val="28"/>
                <w:szCs w:val="28"/>
              </w:rPr>
              <w:t>211</w:t>
            </w:r>
          </w:p>
        </w:tc>
      </w:tr>
    </w:tbl>
    <w:p w:rsidR="004727E5" w:rsidRPr="005D5764" w:rsidRDefault="004727E5" w:rsidP="004727E5">
      <w:pPr>
        <w:jc w:val="center"/>
      </w:pPr>
    </w:p>
    <w:p w:rsidR="00197A59" w:rsidRPr="005D5764" w:rsidRDefault="004727E5" w:rsidP="004727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5D5764">
        <w:rPr>
          <w:rFonts w:eastAsia="Calibri"/>
          <w:b/>
          <w:sz w:val="28"/>
          <w:szCs w:val="28"/>
          <w:lang w:eastAsia="en-US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4727E5" w:rsidRPr="005D5764" w:rsidRDefault="004727E5" w:rsidP="004727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5D5764">
        <w:rPr>
          <w:rFonts w:eastAsia="Calibri"/>
          <w:b/>
          <w:sz w:val="28"/>
          <w:szCs w:val="28"/>
          <w:lang w:eastAsia="en-US"/>
        </w:rPr>
        <w:t>от 2</w:t>
      </w:r>
      <w:r w:rsidR="00BF6148" w:rsidRPr="005D5764">
        <w:rPr>
          <w:rFonts w:eastAsia="Calibri"/>
          <w:b/>
          <w:sz w:val="28"/>
          <w:szCs w:val="28"/>
          <w:lang w:eastAsia="en-US"/>
        </w:rPr>
        <w:t>9</w:t>
      </w:r>
      <w:r w:rsidRPr="005D5764">
        <w:rPr>
          <w:rFonts w:eastAsia="Calibri"/>
          <w:b/>
          <w:sz w:val="28"/>
          <w:szCs w:val="28"/>
          <w:lang w:eastAsia="en-US"/>
        </w:rPr>
        <w:t xml:space="preserve"> </w:t>
      </w:r>
      <w:r w:rsidR="00BF6148" w:rsidRPr="005D5764">
        <w:rPr>
          <w:rFonts w:eastAsia="Calibri"/>
          <w:b/>
          <w:sz w:val="28"/>
          <w:szCs w:val="28"/>
          <w:lang w:eastAsia="en-US"/>
        </w:rPr>
        <w:t xml:space="preserve">сентября </w:t>
      </w:r>
      <w:r w:rsidRPr="005D5764">
        <w:rPr>
          <w:rFonts w:eastAsia="Calibri"/>
          <w:b/>
          <w:sz w:val="28"/>
          <w:szCs w:val="28"/>
          <w:lang w:eastAsia="en-US"/>
        </w:rPr>
        <w:t xml:space="preserve">2022 года № </w:t>
      </w:r>
      <w:r w:rsidR="000C6B9E" w:rsidRPr="005D5764">
        <w:rPr>
          <w:rFonts w:eastAsia="Calibri"/>
          <w:b/>
          <w:sz w:val="28"/>
          <w:szCs w:val="28"/>
          <w:lang w:eastAsia="en-US"/>
        </w:rPr>
        <w:t>2</w:t>
      </w:r>
      <w:r w:rsidR="00BF6148" w:rsidRPr="005D5764">
        <w:rPr>
          <w:rFonts w:eastAsia="Calibri"/>
          <w:b/>
          <w:sz w:val="28"/>
          <w:szCs w:val="28"/>
          <w:lang w:eastAsia="en-US"/>
        </w:rPr>
        <w:t>9</w:t>
      </w:r>
    </w:p>
    <w:p w:rsidR="004727E5" w:rsidRPr="005D5764" w:rsidRDefault="004727E5" w:rsidP="004727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BF6148" w:rsidRPr="005D5764" w:rsidRDefault="00BF6148" w:rsidP="000E026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D5764">
        <w:rPr>
          <w:rFonts w:eastAsiaTheme="minorHAnsi"/>
          <w:bCs/>
          <w:sz w:val="28"/>
          <w:szCs w:val="28"/>
          <w:lang w:eastAsia="en-US"/>
        </w:rPr>
        <w:t xml:space="preserve">В соответствии с федеральными законами от 2 августа 2019 года </w:t>
      </w:r>
      <w:hyperlink r:id="rId7" w:history="1">
        <w:r w:rsidRPr="005D5764">
          <w:rPr>
            <w:rFonts w:eastAsiaTheme="minorHAnsi"/>
            <w:bCs/>
            <w:sz w:val="28"/>
            <w:szCs w:val="28"/>
            <w:lang w:eastAsia="en-US"/>
          </w:rPr>
          <w:t>N 278-ФЗ</w:t>
        </w:r>
      </w:hyperlink>
      <w:r w:rsidRPr="005D5764">
        <w:rPr>
          <w:rFonts w:eastAsiaTheme="minorHAnsi"/>
          <w:bCs/>
          <w:sz w:val="28"/>
          <w:szCs w:val="28"/>
          <w:lang w:eastAsia="en-US"/>
        </w:rPr>
        <w:t xml:space="preserve"> "О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(муниципальных) заимствований, управления государственным (муниципальным) долгом и государственными финансовыми активами Российской Федерации и признании утратившим силу Федерального закона "Об особенностях эмиссии и обращения государственных и муниципальных ценных бумаг", от 1 июля 2021 года </w:t>
      </w:r>
      <w:hyperlink r:id="rId8" w:history="1">
        <w:r w:rsidRPr="005D5764">
          <w:rPr>
            <w:rFonts w:eastAsiaTheme="minorHAnsi"/>
            <w:bCs/>
            <w:sz w:val="28"/>
            <w:szCs w:val="28"/>
            <w:lang w:eastAsia="en-US"/>
          </w:rPr>
          <w:t>N 244-ФЗ</w:t>
        </w:r>
      </w:hyperlink>
      <w:r w:rsidRPr="005D5764">
        <w:rPr>
          <w:rFonts w:eastAsiaTheme="minorHAnsi"/>
          <w:bCs/>
          <w:sz w:val="28"/>
          <w:szCs w:val="28"/>
          <w:lang w:eastAsia="en-US"/>
        </w:rPr>
        <w:t xml:space="preserve"> "О внесении изменений в Бюджетный кодекс Российской Федерации и о приостановлении действия пункта 4 статьи 242.17 Бюджетного кодекса Российской Федерации", от 29 ноября 2021 года </w:t>
      </w:r>
      <w:hyperlink r:id="rId9" w:history="1">
        <w:r w:rsidRPr="005D5764">
          <w:rPr>
            <w:rFonts w:eastAsiaTheme="minorHAnsi"/>
            <w:bCs/>
            <w:sz w:val="28"/>
            <w:szCs w:val="28"/>
            <w:lang w:eastAsia="en-US"/>
          </w:rPr>
          <w:t>N 384-ФЗ</w:t>
        </w:r>
      </w:hyperlink>
      <w:r w:rsidRPr="005D5764">
        <w:rPr>
          <w:rFonts w:eastAsiaTheme="minorHAnsi"/>
          <w:bCs/>
          <w:sz w:val="28"/>
          <w:szCs w:val="28"/>
          <w:lang w:eastAsia="en-US"/>
        </w:rPr>
        <w:t xml:space="preserve"> "О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году", от 21 ноября 2022 года </w:t>
      </w:r>
      <w:hyperlink r:id="rId10" w:history="1">
        <w:r w:rsidRPr="005D5764">
          <w:rPr>
            <w:rFonts w:eastAsiaTheme="minorHAnsi"/>
            <w:bCs/>
            <w:sz w:val="28"/>
            <w:szCs w:val="28"/>
            <w:lang w:eastAsia="en-US"/>
          </w:rPr>
          <w:t>N 448-ФЗ</w:t>
        </w:r>
      </w:hyperlink>
      <w:r w:rsidRPr="005D5764">
        <w:rPr>
          <w:rFonts w:eastAsiaTheme="minorHAnsi"/>
          <w:bCs/>
          <w:sz w:val="28"/>
          <w:szCs w:val="28"/>
          <w:lang w:eastAsia="en-US"/>
        </w:rPr>
        <w:t xml:space="preserve"> "О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году"</w:t>
      </w:r>
    </w:p>
    <w:p w:rsidR="004727E5" w:rsidRPr="005D5764" w:rsidRDefault="004727E5" w:rsidP="000E0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5764">
        <w:rPr>
          <w:b/>
          <w:spacing w:val="-4"/>
          <w:w w:val="102"/>
          <w:sz w:val="28"/>
          <w:szCs w:val="28"/>
        </w:rPr>
        <w:t xml:space="preserve">Совет депутатов </w:t>
      </w:r>
      <w:r w:rsidRPr="005D5764">
        <w:rPr>
          <w:b/>
          <w:bCs/>
          <w:spacing w:val="-4"/>
          <w:w w:val="102"/>
          <w:sz w:val="28"/>
          <w:szCs w:val="28"/>
        </w:rPr>
        <w:t>решил:</w:t>
      </w:r>
      <w:r w:rsidRPr="005D5764">
        <w:rPr>
          <w:bCs/>
          <w:spacing w:val="-4"/>
          <w:w w:val="102"/>
          <w:sz w:val="28"/>
          <w:szCs w:val="28"/>
        </w:rPr>
        <w:t xml:space="preserve"> </w:t>
      </w:r>
    </w:p>
    <w:p w:rsidR="004727E5" w:rsidRPr="005D5764" w:rsidRDefault="00B15EFE" w:rsidP="000E026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764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1.</w:t>
      </w:r>
      <w:r w:rsidR="00762E83" w:rsidRPr="005D5764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</w:t>
      </w:r>
      <w:r w:rsidR="004727E5" w:rsidRPr="005D5764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Внести в решение Совета депутатов Ардатовского муниципального округа Нижегородской области от 2</w:t>
      </w:r>
      <w:r w:rsidR="00BF6148" w:rsidRPr="005D5764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9</w:t>
      </w:r>
      <w:r w:rsidR="004727E5" w:rsidRPr="005D5764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</w:t>
      </w:r>
      <w:r w:rsidR="00BF6148" w:rsidRPr="005D5764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сентября</w:t>
      </w:r>
      <w:r w:rsidR="004727E5" w:rsidRPr="005D5764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2022 года № </w:t>
      </w:r>
      <w:r w:rsidR="000C6B9E" w:rsidRPr="005D5764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2</w:t>
      </w:r>
      <w:r w:rsidR="00BF6148" w:rsidRPr="005D5764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9</w:t>
      </w:r>
      <w:r w:rsidR="004727E5" w:rsidRPr="005D5764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"</w:t>
      </w:r>
      <w:r w:rsidR="00BF6148" w:rsidRPr="005D5764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бюджетном процессе в </w:t>
      </w:r>
      <w:proofErr w:type="spellStart"/>
      <w:r w:rsidR="00BF6148" w:rsidRPr="005D5764">
        <w:rPr>
          <w:rFonts w:ascii="Times New Roman" w:hAnsi="Times New Roman" w:cs="Times New Roman"/>
          <w:b w:val="0"/>
          <w:sz w:val="28"/>
          <w:szCs w:val="28"/>
        </w:rPr>
        <w:t>Ардатовском</w:t>
      </w:r>
      <w:proofErr w:type="spellEnd"/>
      <w:r w:rsidR="00BF6148" w:rsidRPr="005D5764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муниципальном округе Нижегородской области</w:t>
      </w:r>
      <w:r w:rsidR="00BF6148" w:rsidRPr="005D5764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"</w:t>
      </w:r>
      <w:r w:rsidR="00197A59" w:rsidRPr="005D576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727E5" w:rsidRPr="005D5764">
        <w:rPr>
          <w:rFonts w:ascii="Times New Roman" w:hAnsi="Times New Roman" w:cs="Times New Roman"/>
          <w:b w:val="0"/>
          <w:bCs/>
          <w:sz w:val="28"/>
          <w:szCs w:val="28"/>
        </w:rPr>
        <w:t>следующ</w:t>
      </w:r>
      <w:r w:rsidR="00197A59" w:rsidRPr="005D5764">
        <w:rPr>
          <w:rFonts w:ascii="Times New Roman" w:hAnsi="Times New Roman" w:cs="Times New Roman"/>
          <w:b w:val="0"/>
          <w:bCs/>
          <w:sz w:val="28"/>
          <w:szCs w:val="28"/>
        </w:rPr>
        <w:t>и</w:t>
      </w:r>
      <w:r w:rsidR="004727E5" w:rsidRPr="005D5764">
        <w:rPr>
          <w:rFonts w:ascii="Times New Roman" w:hAnsi="Times New Roman" w:cs="Times New Roman"/>
          <w:b w:val="0"/>
          <w:bCs/>
          <w:sz w:val="28"/>
          <w:szCs w:val="28"/>
        </w:rPr>
        <w:t>е изменени</w:t>
      </w:r>
      <w:r w:rsidR="00197A59" w:rsidRPr="005D5764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="004727E5" w:rsidRPr="005D5764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:</w:t>
      </w:r>
    </w:p>
    <w:p w:rsidR="00197A59" w:rsidRPr="005D5764" w:rsidRDefault="00DE195D" w:rsidP="000E0262">
      <w:pPr>
        <w:overflowPunct w:val="0"/>
        <w:adjustRightInd w:val="0"/>
        <w:ind w:firstLine="709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5D5764">
        <w:rPr>
          <w:rFonts w:eastAsia="Calibri"/>
          <w:bCs/>
          <w:sz w:val="28"/>
          <w:szCs w:val="28"/>
          <w:lang w:eastAsia="en-US"/>
        </w:rPr>
        <w:t>1.1</w:t>
      </w:r>
      <w:r w:rsidR="00197A59" w:rsidRPr="005D5764">
        <w:rPr>
          <w:rFonts w:eastAsia="Calibri"/>
          <w:bCs/>
          <w:sz w:val="28"/>
          <w:szCs w:val="28"/>
          <w:lang w:eastAsia="en-US"/>
        </w:rPr>
        <w:t>.</w:t>
      </w:r>
      <w:r w:rsidRPr="005D5764">
        <w:rPr>
          <w:rFonts w:eastAsia="Calibri"/>
          <w:bCs/>
          <w:sz w:val="28"/>
          <w:szCs w:val="28"/>
          <w:lang w:eastAsia="en-US"/>
        </w:rPr>
        <w:t xml:space="preserve"> </w:t>
      </w:r>
      <w:r w:rsidR="00972E60" w:rsidRPr="005D5764">
        <w:rPr>
          <w:rFonts w:eastAsia="Calibri"/>
          <w:bCs/>
          <w:sz w:val="28"/>
          <w:szCs w:val="28"/>
          <w:lang w:eastAsia="en-US"/>
        </w:rPr>
        <w:t>В подпу</w:t>
      </w:r>
      <w:r w:rsidR="000E0262" w:rsidRPr="005D5764">
        <w:rPr>
          <w:rFonts w:eastAsia="Calibri"/>
          <w:bCs/>
          <w:sz w:val="28"/>
          <w:szCs w:val="28"/>
          <w:lang w:eastAsia="en-US"/>
        </w:rPr>
        <w:t>н</w:t>
      </w:r>
      <w:r w:rsidR="00972E60" w:rsidRPr="005D5764">
        <w:rPr>
          <w:rFonts w:eastAsia="Calibri"/>
          <w:bCs/>
          <w:sz w:val="28"/>
          <w:szCs w:val="28"/>
          <w:lang w:eastAsia="en-US"/>
        </w:rPr>
        <w:t xml:space="preserve">кте 4.1. пункта 4 статьи 6 Приложения абзац 22 </w:t>
      </w:r>
      <w:r w:rsidR="00197A59" w:rsidRPr="005D5764">
        <w:rPr>
          <w:rFonts w:eastAsia="Calibri"/>
          <w:bCs/>
          <w:sz w:val="28"/>
          <w:szCs w:val="28"/>
          <w:lang w:eastAsia="en-US"/>
        </w:rPr>
        <w:t>изложить в следующей редакции:</w:t>
      </w:r>
    </w:p>
    <w:p w:rsidR="00972E60" w:rsidRPr="005D5764" w:rsidRDefault="00B8501F" w:rsidP="000E0262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5D5764">
        <w:rPr>
          <w:rFonts w:eastAsiaTheme="minorHAnsi"/>
          <w:bCs/>
          <w:sz w:val="28"/>
          <w:szCs w:val="28"/>
          <w:lang w:eastAsia="en-US"/>
        </w:rPr>
        <w:t>"</w:t>
      </w:r>
      <w:r w:rsidR="00972E60" w:rsidRPr="005D5764">
        <w:rPr>
          <w:rFonts w:eastAsia="Calibri"/>
          <w:bCs/>
          <w:sz w:val="28"/>
          <w:szCs w:val="28"/>
          <w:lang w:eastAsia="en-US"/>
        </w:rPr>
        <w:t>-</w:t>
      </w:r>
      <w:r w:rsidR="00972E60" w:rsidRPr="005D5764">
        <w:rPr>
          <w:b/>
          <w:sz w:val="28"/>
          <w:szCs w:val="28"/>
        </w:rPr>
        <w:t xml:space="preserve">- </w:t>
      </w:r>
      <w:r w:rsidR="00972E60" w:rsidRPr="005D5764">
        <w:rPr>
          <w:sz w:val="28"/>
          <w:szCs w:val="28"/>
        </w:rPr>
        <w:t>осуществляет операции по управлению остатками средств на едином счете бюджета округа</w:t>
      </w:r>
      <w:r w:rsidR="00972E60" w:rsidRPr="005D5764">
        <w:rPr>
          <w:b/>
          <w:sz w:val="28"/>
          <w:szCs w:val="28"/>
        </w:rPr>
        <w:t>;</w:t>
      </w:r>
      <w:r w:rsidRPr="005D5764">
        <w:rPr>
          <w:rFonts w:eastAsiaTheme="minorHAnsi"/>
          <w:bCs/>
          <w:sz w:val="28"/>
          <w:szCs w:val="28"/>
          <w:lang w:eastAsia="en-US"/>
        </w:rPr>
        <w:t>"</w:t>
      </w:r>
      <w:r w:rsidR="00972E60" w:rsidRPr="005D5764">
        <w:rPr>
          <w:b/>
          <w:sz w:val="28"/>
          <w:szCs w:val="28"/>
        </w:rPr>
        <w:t>;</w:t>
      </w:r>
    </w:p>
    <w:p w:rsidR="00972E60" w:rsidRPr="005D5764" w:rsidRDefault="00972E60" w:rsidP="000E0262">
      <w:pPr>
        <w:shd w:val="clear" w:color="auto" w:fill="FFFFFF"/>
        <w:ind w:firstLine="709"/>
        <w:jc w:val="both"/>
        <w:rPr>
          <w:sz w:val="28"/>
          <w:szCs w:val="28"/>
        </w:rPr>
      </w:pPr>
      <w:r w:rsidRPr="005D5764">
        <w:rPr>
          <w:sz w:val="28"/>
          <w:szCs w:val="28"/>
        </w:rPr>
        <w:lastRenderedPageBreak/>
        <w:t>1.2. Статью 9 Приложения изложить в следующей редакции":</w:t>
      </w:r>
    </w:p>
    <w:p w:rsidR="00972E60" w:rsidRPr="005D5764" w:rsidRDefault="00B8501F" w:rsidP="003E76A0">
      <w:pPr>
        <w:shd w:val="clear" w:color="auto" w:fill="FFFFFF"/>
        <w:ind w:firstLine="709"/>
        <w:rPr>
          <w:sz w:val="28"/>
          <w:szCs w:val="28"/>
        </w:rPr>
      </w:pPr>
      <w:r w:rsidRPr="005D5764">
        <w:rPr>
          <w:rFonts w:eastAsiaTheme="minorHAnsi"/>
          <w:bCs/>
          <w:sz w:val="28"/>
          <w:szCs w:val="28"/>
          <w:lang w:eastAsia="en-US"/>
        </w:rPr>
        <w:t>"</w:t>
      </w:r>
      <w:r w:rsidR="00972E60" w:rsidRPr="005D5764">
        <w:rPr>
          <w:sz w:val="28"/>
          <w:szCs w:val="28"/>
        </w:rPr>
        <w:t xml:space="preserve">Статья 9. Резервный фонд </w:t>
      </w:r>
    </w:p>
    <w:p w:rsidR="00972E60" w:rsidRPr="005D5764" w:rsidRDefault="00972E60" w:rsidP="000E0262">
      <w:pPr>
        <w:ind w:firstLine="709"/>
        <w:jc w:val="both"/>
        <w:rPr>
          <w:sz w:val="28"/>
          <w:szCs w:val="28"/>
        </w:rPr>
      </w:pPr>
      <w:r w:rsidRPr="005D5764">
        <w:rPr>
          <w:sz w:val="28"/>
          <w:szCs w:val="28"/>
        </w:rPr>
        <w:t>В расходной части бюджета округа на очередной финансовый год и плановый период предусматривается создание резервного фонда администрации округа. Размер резервного фонда администрации округа на очередной финансовый год и плановый период устанавливается решением Совета депутатов округа о бюджете округа на очередной финансовый год и плановый период.</w:t>
      </w:r>
    </w:p>
    <w:p w:rsidR="00972E60" w:rsidRPr="005D5764" w:rsidRDefault="00972E60" w:rsidP="000E0262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5D5764">
        <w:rPr>
          <w:spacing w:val="1"/>
          <w:sz w:val="28"/>
          <w:szCs w:val="28"/>
        </w:rPr>
        <w:t xml:space="preserve">Порядок расходования средств резервного фонда </w:t>
      </w:r>
      <w:r w:rsidRPr="005D5764">
        <w:rPr>
          <w:sz w:val="28"/>
          <w:szCs w:val="28"/>
        </w:rPr>
        <w:t>администрации округа</w:t>
      </w:r>
      <w:r w:rsidRPr="005D5764">
        <w:rPr>
          <w:spacing w:val="1"/>
          <w:sz w:val="28"/>
          <w:szCs w:val="28"/>
        </w:rPr>
        <w:t xml:space="preserve"> утверждается администрацией округа.</w:t>
      </w:r>
    </w:p>
    <w:p w:rsidR="00972E60" w:rsidRPr="005D5764" w:rsidRDefault="008F6E60" w:rsidP="000E0262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5D5764">
        <w:rPr>
          <w:color w:val="000000"/>
          <w:spacing w:val="1"/>
          <w:sz w:val="28"/>
          <w:szCs w:val="28"/>
        </w:rPr>
        <w:t>Отчет об использовании бюджетных ассигнований резервного фонда администрации округа прилагается к ежеквартальному и годовому отчетам об исполнении бюджета округа</w:t>
      </w:r>
      <w:r w:rsidR="00972E60" w:rsidRPr="005D5764">
        <w:rPr>
          <w:color w:val="000000"/>
          <w:spacing w:val="1"/>
          <w:sz w:val="28"/>
          <w:szCs w:val="28"/>
        </w:rPr>
        <w:t>.</w:t>
      </w:r>
      <w:r w:rsidR="00B8501F" w:rsidRPr="005D5764">
        <w:rPr>
          <w:rFonts w:eastAsiaTheme="minorHAnsi"/>
          <w:bCs/>
          <w:sz w:val="28"/>
          <w:szCs w:val="28"/>
          <w:lang w:eastAsia="en-US"/>
        </w:rPr>
        <w:t>"</w:t>
      </w:r>
      <w:r w:rsidR="00972E60" w:rsidRPr="005D5764">
        <w:rPr>
          <w:color w:val="000000"/>
          <w:spacing w:val="1"/>
          <w:sz w:val="28"/>
          <w:szCs w:val="28"/>
        </w:rPr>
        <w:t>.</w:t>
      </w:r>
    </w:p>
    <w:p w:rsidR="00972E60" w:rsidRPr="005D5764" w:rsidRDefault="006D47EB" w:rsidP="000E0262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5D5764">
        <w:rPr>
          <w:color w:val="000000"/>
          <w:spacing w:val="1"/>
          <w:sz w:val="28"/>
          <w:szCs w:val="28"/>
        </w:rPr>
        <w:t>1.3. Подпункт б) статьи 28 Приложения изложить в следующей редакции:</w:t>
      </w:r>
    </w:p>
    <w:p w:rsidR="006D47EB" w:rsidRPr="005D5764" w:rsidRDefault="00B8501F" w:rsidP="000E0262">
      <w:pPr>
        <w:ind w:firstLine="709"/>
        <w:jc w:val="both"/>
        <w:rPr>
          <w:color w:val="000000"/>
          <w:spacing w:val="3"/>
          <w:sz w:val="28"/>
          <w:szCs w:val="28"/>
        </w:rPr>
      </w:pPr>
      <w:r w:rsidRPr="005D5764">
        <w:rPr>
          <w:rFonts w:eastAsiaTheme="minorHAnsi"/>
          <w:bCs/>
          <w:sz w:val="28"/>
          <w:szCs w:val="28"/>
          <w:lang w:eastAsia="en-US"/>
        </w:rPr>
        <w:t>"</w:t>
      </w:r>
      <w:r w:rsidR="006D47EB" w:rsidRPr="005D5764">
        <w:rPr>
          <w:color w:val="000000"/>
          <w:spacing w:val="3"/>
          <w:sz w:val="28"/>
          <w:szCs w:val="28"/>
        </w:rPr>
        <w:t>б) исполнителями (поставщиками, подрядчиками) по договорам (соглашениям), заключенным в целях исполнения договоров (соглашений) о предоставлении средств из бюджета округа и (или) муниципальных контрактов.</w:t>
      </w:r>
      <w:r w:rsidRPr="005D5764">
        <w:rPr>
          <w:rFonts w:eastAsiaTheme="minorHAnsi"/>
          <w:bCs/>
          <w:sz w:val="28"/>
          <w:szCs w:val="28"/>
          <w:lang w:eastAsia="en-US"/>
        </w:rPr>
        <w:t xml:space="preserve"> "</w:t>
      </w:r>
      <w:r w:rsidR="000E0262" w:rsidRPr="005D5764">
        <w:rPr>
          <w:color w:val="000000"/>
          <w:spacing w:val="3"/>
          <w:sz w:val="28"/>
          <w:szCs w:val="28"/>
        </w:rPr>
        <w:t>.</w:t>
      </w:r>
    </w:p>
    <w:p w:rsidR="00972E60" w:rsidRPr="005D5764" w:rsidRDefault="000E0262" w:rsidP="000E0262">
      <w:pPr>
        <w:shd w:val="clear" w:color="auto" w:fill="FFFFFF"/>
        <w:ind w:firstLine="709"/>
        <w:jc w:val="both"/>
        <w:rPr>
          <w:sz w:val="28"/>
          <w:szCs w:val="28"/>
        </w:rPr>
      </w:pPr>
      <w:r w:rsidRPr="005D5764">
        <w:rPr>
          <w:sz w:val="28"/>
          <w:szCs w:val="28"/>
        </w:rPr>
        <w:t>1.4. Подпункт 2 пункта 1 статьи 29 Приложения изложить в следующей редакции:</w:t>
      </w:r>
    </w:p>
    <w:p w:rsidR="000E0262" w:rsidRPr="005D5764" w:rsidRDefault="00B8501F" w:rsidP="000E026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5D5764">
        <w:rPr>
          <w:rFonts w:eastAsiaTheme="minorHAnsi"/>
          <w:bCs/>
          <w:sz w:val="28"/>
          <w:szCs w:val="28"/>
          <w:lang w:eastAsia="en-US"/>
        </w:rPr>
        <w:t>"</w:t>
      </w:r>
      <w:r w:rsidR="000E0262" w:rsidRPr="005D576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2)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бюджета округа, </w:t>
      </w:r>
      <w:r w:rsidR="000E0262" w:rsidRPr="005D5764">
        <w:rPr>
          <w:rFonts w:ascii="Times New Roman" w:hAnsi="Times New Roman" w:cs="Times New Roman"/>
          <w:sz w:val="28"/>
          <w:szCs w:val="28"/>
        </w:rPr>
        <w:t xml:space="preserve">формирование доходов и осуществление расходов бюджета округа при управлении и распоряжении муниципальным имуществом и (или) его использовании, </w:t>
      </w:r>
      <w:r w:rsidR="000E0262" w:rsidRPr="005D576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а также за соблюдением условий договоров (соглашений) о предоставлении средств </w:t>
      </w:r>
      <w:proofErr w:type="gramStart"/>
      <w:r w:rsidR="000E0262" w:rsidRPr="005D5764">
        <w:rPr>
          <w:rFonts w:ascii="Times New Roman" w:hAnsi="Times New Roman" w:cs="Times New Roman"/>
          <w:color w:val="000000"/>
          <w:spacing w:val="3"/>
          <w:sz w:val="28"/>
          <w:szCs w:val="28"/>
        </w:rPr>
        <w:t>из  бюджета</w:t>
      </w:r>
      <w:proofErr w:type="gramEnd"/>
      <w:r w:rsidR="000E0262" w:rsidRPr="005D576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округа, муниципальных контрактов.</w:t>
      </w:r>
      <w:r w:rsidRPr="005D5764">
        <w:rPr>
          <w:rFonts w:eastAsiaTheme="minorHAnsi"/>
          <w:bCs/>
          <w:sz w:val="28"/>
          <w:szCs w:val="28"/>
          <w:lang w:eastAsia="en-US"/>
        </w:rPr>
        <w:t xml:space="preserve"> "</w:t>
      </w:r>
      <w:r w:rsidR="000E0262" w:rsidRPr="005D5764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0E0262" w:rsidRPr="005D5764" w:rsidRDefault="000E0262" w:rsidP="000E0262">
      <w:pPr>
        <w:ind w:firstLine="709"/>
        <w:jc w:val="both"/>
        <w:rPr>
          <w:sz w:val="28"/>
          <w:szCs w:val="28"/>
        </w:rPr>
      </w:pPr>
      <w:r w:rsidRPr="005D5764">
        <w:rPr>
          <w:sz w:val="28"/>
          <w:szCs w:val="28"/>
        </w:rPr>
        <w:t>1.5. Приложение дополнить статьей 29 следующего содержания:</w:t>
      </w:r>
    </w:p>
    <w:p w:rsidR="000E0262" w:rsidRPr="005D5764" w:rsidRDefault="000E0262" w:rsidP="0047487D">
      <w:pPr>
        <w:ind w:firstLine="709"/>
        <w:jc w:val="both"/>
        <w:rPr>
          <w:sz w:val="28"/>
          <w:szCs w:val="28"/>
        </w:rPr>
      </w:pPr>
      <w:r w:rsidRPr="005D5764">
        <w:rPr>
          <w:sz w:val="28"/>
          <w:szCs w:val="28"/>
        </w:rPr>
        <w:t>"Статья 29. Взаимодействие управления финансов администрации округа с другими органами и организациями</w:t>
      </w:r>
    </w:p>
    <w:p w:rsidR="000E0262" w:rsidRPr="005D5764" w:rsidRDefault="000E0262" w:rsidP="000E0262">
      <w:pPr>
        <w:ind w:firstLine="709"/>
        <w:jc w:val="both"/>
        <w:rPr>
          <w:sz w:val="28"/>
          <w:szCs w:val="28"/>
        </w:rPr>
      </w:pPr>
      <w:r w:rsidRPr="005D5764">
        <w:rPr>
          <w:sz w:val="28"/>
          <w:szCs w:val="28"/>
        </w:rPr>
        <w:t>1. Органы местного самоуправления, органы местной администрации, организации и должностные лица обязаны представлять по запросам управления финансов администрации округа информацию, документы и материалы, необходимые в целях установления и (или) подтверждения фактов, связанных с деятельностью объекта контроля, в отношении которого проводятся проверка, ревизия, обследование.</w:t>
      </w:r>
    </w:p>
    <w:p w:rsidR="00691CBF" w:rsidRPr="005D5764" w:rsidRDefault="000E0262" w:rsidP="000E0262">
      <w:pPr>
        <w:ind w:firstLine="709"/>
        <w:jc w:val="both"/>
        <w:rPr>
          <w:sz w:val="28"/>
          <w:szCs w:val="28"/>
        </w:rPr>
      </w:pPr>
      <w:r w:rsidRPr="005D5764">
        <w:rPr>
          <w:sz w:val="28"/>
          <w:szCs w:val="28"/>
        </w:rPr>
        <w:t>2. Органы местного самоуправления, органы местной администрации, а также организации, являющиеся владельцами и (или) операторами информационных систем, обязаны предоставлять по запросам управления финансов администрации округа доступ к данным информационных систем, владельцами и (или) операторами которых они являются,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тайне.".</w:t>
      </w:r>
    </w:p>
    <w:p w:rsidR="00691CBF" w:rsidRPr="005D5764" w:rsidRDefault="000E0262" w:rsidP="000E0262">
      <w:pPr>
        <w:adjustRightInd w:val="0"/>
        <w:ind w:firstLine="709"/>
        <w:jc w:val="both"/>
        <w:rPr>
          <w:sz w:val="28"/>
          <w:szCs w:val="28"/>
        </w:rPr>
      </w:pPr>
      <w:r w:rsidRPr="005D5764">
        <w:rPr>
          <w:bCs/>
          <w:sz w:val="28"/>
          <w:szCs w:val="28"/>
        </w:rPr>
        <w:lastRenderedPageBreak/>
        <w:t>2</w:t>
      </w:r>
      <w:r w:rsidR="00691CBF" w:rsidRPr="005D5764">
        <w:rPr>
          <w:bCs/>
          <w:sz w:val="28"/>
          <w:szCs w:val="28"/>
        </w:rPr>
        <w:t xml:space="preserve">. </w:t>
      </w:r>
      <w:r w:rsidR="00691CBF" w:rsidRPr="005D5764">
        <w:rPr>
          <w:sz w:val="28"/>
          <w:szCs w:val="28"/>
        </w:rPr>
        <w:t xml:space="preserve">Настоящее решение вступает в силу со дня его обнародования на информационном стенде, расположенном по адресу: Нижегородская область, м.о. </w:t>
      </w:r>
      <w:proofErr w:type="spellStart"/>
      <w:r w:rsidR="00691CBF" w:rsidRPr="005D5764">
        <w:rPr>
          <w:sz w:val="28"/>
          <w:szCs w:val="28"/>
        </w:rPr>
        <w:t>Ардатовский</w:t>
      </w:r>
      <w:proofErr w:type="spellEnd"/>
      <w:r w:rsidR="00691CBF" w:rsidRPr="005D5764">
        <w:rPr>
          <w:sz w:val="28"/>
          <w:szCs w:val="28"/>
        </w:rPr>
        <w:t xml:space="preserve">, </w:t>
      </w:r>
      <w:proofErr w:type="spellStart"/>
      <w:r w:rsidR="00691CBF" w:rsidRPr="005D5764">
        <w:rPr>
          <w:sz w:val="28"/>
          <w:szCs w:val="28"/>
        </w:rPr>
        <w:t>р.п</w:t>
      </w:r>
      <w:proofErr w:type="spellEnd"/>
      <w:r w:rsidR="00691CBF" w:rsidRPr="005D5764">
        <w:rPr>
          <w:sz w:val="28"/>
          <w:szCs w:val="28"/>
        </w:rPr>
        <w:t>. Ардатов, ул. Ленина, д. 35.</w:t>
      </w:r>
    </w:p>
    <w:p w:rsidR="004727E5" w:rsidRPr="005D5764" w:rsidRDefault="004727E5" w:rsidP="009607F1">
      <w:pPr>
        <w:tabs>
          <w:tab w:val="left" w:pos="1620"/>
        </w:tabs>
        <w:ind w:firstLine="709"/>
        <w:jc w:val="both"/>
        <w:rPr>
          <w:color w:val="000000"/>
          <w:sz w:val="28"/>
          <w:szCs w:val="28"/>
        </w:rPr>
      </w:pPr>
    </w:p>
    <w:p w:rsidR="004727E5" w:rsidRPr="005D5764" w:rsidRDefault="004727E5" w:rsidP="004727E5">
      <w:pPr>
        <w:tabs>
          <w:tab w:val="left" w:pos="993"/>
        </w:tabs>
        <w:rPr>
          <w:color w:val="000000"/>
          <w:sz w:val="28"/>
          <w:szCs w:val="28"/>
        </w:rPr>
      </w:pPr>
    </w:p>
    <w:p w:rsidR="00691CBF" w:rsidRPr="005D5764" w:rsidRDefault="00691CBF" w:rsidP="004727E5">
      <w:pPr>
        <w:tabs>
          <w:tab w:val="left" w:pos="993"/>
        </w:tabs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70"/>
        <w:gridCol w:w="674"/>
        <w:gridCol w:w="4302"/>
      </w:tblGrid>
      <w:tr w:rsidR="009607F1" w:rsidRPr="005D5764" w:rsidTr="00A50DA2">
        <w:tc>
          <w:tcPr>
            <w:tcW w:w="4962" w:type="dxa"/>
          </w:tcPr>
          <w:p w:rsidR="009607F1" w:rsidRPr="005D5764" w:rsidRDefault="009607F1" w:rsidP="00A50DA2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5D5764"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9607F1" w:rsidRPr="005D5764" w:rsidRDefault="009607F1" w:rsidP="00A50DA2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5D5764">
              <w:rPr>
                <w:sz w:val="28"/>
                <w:szCs w:val="28"/>
              </w:rPr>
              <w:t>округа</w:t>
            </w:r>
          </w:p>
          <w:p w:rsidR="009607F1" w:rsidRPr="005D5764" w:rsidRDefault="009607F1" w:rsidP="00A50DA2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9607F1" w:rsidRPr="005D5764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5D5764">
              <w:rPr>
                <w:sz w:val="28"/>
                <w:szCs w:val="28"/>
              </w:rPr>
              <w:t>_______________М.А. Мякишева</w:t>
            </w:r>
          </w:p>
        </w:tc>
        <w:tc>
          <w:tcPr>
            <w:tcW w:w="721" w:type="dxa"/>
          </w:tcPr>
          <w:p w:rsidR="009607F1" w:rsidRPr="005D5764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523" w:type="dxa"/>
          </w:tcPr>
          <w:p w:rsidR="009607F1" w:rsidRPr="005D5764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5D5764">
              <w:rPr>
                <w:sz w:val="28"/>
                <w:szCs w:val="28"/>
              </w:rPr>
              <w:t>Глава местного самоуправления округа</w:t>
            </w:r>
          </w:p>
          <w:p w:rsidR="009607F1" w:rsidRPr="005D5764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9607F1" w:rsidRPr="005D5764" w:rsidRDefault="00691CBF" w:rsidP="00A50DA2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5D5764">
              <w:rPr>
                <w:sz w:val="28"/>
                <w:szCs w:val="28"/>
              </w:rPr>
              <w:t xml:space="preserve">_____________ </w:t>
            </w:r>
            <w:r w:rsidR="009607F1" w:rsidRPr="005D5764">
              <w:rPr>
                <w:sz w:val="28"/>
                <w:szCs w:val="28"/>
              </w:rPr>
              <w:t xml:space="preserve">Г.В. </w:t>
            </w:r>
            <w:proofErr w:type="spellStart"/>
            <w:r w:rsidR="009607F1" w:rsidRPr="005D5764">
              <w:rPr>
                <w:sz w:val="28"/>
                <w:szCs w:val="28"/>
              </w:rPr>
              <w:t>Жданкин</w:t>
            </w:r>
            <w:proofErr w:type="spellEnd"/>
          </w:p>
        </w:tc>
      </w:tr>
    </w:tbl>
    <w:p w:rsidR="009607F1" w:rsidRPr="005D5764" w:rsidRDefault="009607F1" w:rsidP="009607F1">
      <w:pPr>
        <w:adjustRightInd w:val="0"/>
        <w:jc w:val="center"/>
        <w:rPr>
          <w:rFonts w:eastAsia="Lucida Sans Unicode" w:cs="Mangal"/>
          <w:b/>
          <w:bCs/>
          <w:color w:val="000000"/>
          <w:kern w:val="2"/>
          <w:sz w:val="28"/>
          <w:szCs w:val="28"/>
          <w:lang w:eastAsia="hi-IN" w:bidi="hi-IN"/>
        </w:rPr>
      </w:pPr>
    </w:p>
    <w:p w:rsidR="00D91771" w:rsidRPr="005D5764" w:rsidRDefault="00D91771" w:rsidP="009607F1">
      <w:pPr>
        <w:rPr>
          <w:sz w:val="28"/>
          <w:szCs w:val="28"/>
        </w:rPr>
      </w:pPr>
    </w:p>
    <w:sectPr w:rsidR="00D91771" w:rsidRPr="005D5764" w:rsidSect="00197A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87DE5"/>
    <w:multiLevelType w:val="hybridMultilevel"/>
    <w:tmpl w:val="E3ACCEE2"/>
    <w:lvl w:ilvl="0" w:tplc="352EB8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7E5"/>
    <w:rsid w:val="00023D3B"/>
    <w:rsid w:val="00057B9F"/>
    <w:rsid w:val="00073570"/>
    <w:rsid w:val="000B5FEB"/>
    <w:rsid w:val="000C6B9E"/>
    <w:rsid w:val="000E0262"/>
    <w:rsid w:val="000F2A19"/>
    <w:rsid w:val="001268F8"/>
    <w:rsid w:val="001516B2"/>
    <w:rsid w:val="00162B8F"/>
    <w:rsid w:val="001720E3"/>
    <w:rsid w:val="00177652"/>
    <w:rsid w:val="00197A59"/>
    <w:rsid w:val="001F0A1A"/>
    <w:rsid w:val="0021387D"/>
    <w:rsid w:val="00227E7D"/>
    <w:rsid w:val="00243CB9"/>
    <w:rsid w:val="002957B7"/>
    <w:rsid w:val="002A0B67"/>
    <w:rsid w:val="002B686C"/>
    <w:rsid w:val="002D13B2"/>
    <w:rsid w:val="002D4A7B"/>
    <w:rsid w:val="00331881"/>
    <w:rsid w:val="003722BC"/>
    <w:rsid w:val="00387F94"/>
    <w:rsid w:val="003A6115"/>
    <w:rsid w:val="003E76A0"/>
    <w:rsid w:val="003F2517"/>
    <w:rsid w:val="00463F0C"/>
    <w:rsid w:val="004727E5"/>
    <w:rsid w:val="0047487D"/>
    <w:rsid w:val="004819C1"/>
    <w:rsid w:val="00502DBD"/>
    <w:rsid w:val="00527E15"/>
    <w:rsid w:val="00535192"/>
    <w:rsid w:val="00546C4F"/>
    <w:rsid w:val="005528E8"/>
    <w:rsid w:val="005757F0"/>
    <w:rsid w:val="005C25AD"/>
    <w:rsid w:val="005D5764"/>
    <w:rsid w:val="005F1BDD"/>
    <w:rsid w:val="0064060A"/>
    <w:rsid w:val="0067716D"/>
    <w:rsid w:val="00691CBF"/>
    <w:rsid w:val="006B4133"/>
    <w:rsid w:val="006D47EB"/>
    <w:rsid w:val="00732045"/>
    <w:rsid w:val="00751B9A"/>
    <w:rsid w:val="00762E83"/>
    <w:rsid w:val="00767A34"/>
    <w:rsid w:val="00893266"/>
    <w:rsid w:val="00897833"/>
    <w:rsid w:val="008A3F99"/>
    <w:rsid w:val="008F6E60"/>
    <w:rsid w:val="009607F1"/>
    <w:rsid w:val="00972E60"/>
    <w:rsid w:val="00987A66"/>
    <w:rsid w:val="00994A0F"/>
    <w:rsid w:val="009A05CB"/>
    <w:rsid w:val="009C361B"/>
    <w:rsid w:val="009F0473"/>
    <w:rsid w:val="009F365E"/>
    <w:rsid w:val="00A27F0B"/>
    <w:rsid w:val="00A735A4"/>
    <w:rsid w:val="00A80006"/>
    <w:rsid w:val="00AC3A67"/>
    <w:rsid w:val="00AF02D7"/>
    <w:rsid w:val="00B15EFE"/>
    <w:rsid w:val="00B62A9B"/>
    <w:rsid w:val="00B66DB7"/>
    <w:rsid w:val="00B8501F"/>
    <w:rsid w:val="00BD6B4A"/>
    <w:rsid w:val="00BF6148"/>
    <w:rsid w:val="00C0527D"/>
    <w:rsid w:val="00C50296"/>
    <w:rsid w:val="00C94D0D"/>
    <w:rsid w:val="00D67984"/>
    <w:rsid w:val="00D91771"/>
    <w:rsid w:val="00DE195D"/>
    <w:rsid w:val="00E05C7D"/>
    <w:rsid w:val="00E32D58"/>
    <w:rsid w:val="00EB77E3"/>
    <w:rsid w:val="00ED7E61"/>
    <w:rsid w:val="00F248CC"/>
    <w:rsid w:val="00F515CB"/>
    <w:rsid w:val="00F7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1FE01-AF64-44BB-9A48-0DCB1C37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27E5"/>
    <w:pPr>
      <w:keepNext/>
      <w:jc w:val="center"/>
      <w:outlineLvl w:val="0"/>
    </w:pPr>
    <w:rPr>
      <w:rFonts w:ascii="Arial" w:hAnsi="Arial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4727E5"/>
    <w:pPr>
      <w:keepNext/>
      <w:jc w:val="center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rsid w:val="004727E5"/>
    <w:pPr>
      <w:keepNext/>
      <w:spacing w:before="400"/>
      <w:jc w:val="center"/>
      <w:outlineLvl w:val="2"/>
    </w:pPr>
    <w:rPr>
      <w:rFonts w:ascii="Bookman Old Style" w:hAnsi="Bookman Old Style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27E5"/>
    <w:rPr>
      <w:rFonts w:ascii="Arial" w:eastAsia="Times New Roman" w:hAnsi="Arial" w:cs="Times New Roman"/>
      <w:b/>
      <w:kern w:val="0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27E5"/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727E5"/>
    <w:rPr>
      <w:rFonts w:ascii="Bookman Old Style" w:eastAsia="Times New Roman" w:hAnsi="Bookman Old Style" w:cs="Times New Roman"/>
      <w:b/>
      <w:kern w:val="0"/>
      <w:sz w:val="48"/>
      <w:szCs w:val="20"/>
      <w:lang w:eastAsia="ru-RU"/>
    </w:rPr>
  </w:style>
  <w:style w:type="paragraph" w:customStyle="1" w:styleId="ConsPlusTitle">
    <w:name w:val="ConsPlusTitle"/>
    <w:uiPriority w:val="99"/>
    <w:rsid w:val="004727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</w:rPr>
  </w:style>
  <w:style w:type="paragraph" w:customStyle="1" w:styleId="Default">
    <w:name w:val="Default"/>
    <w:rsid w:val="002D13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paragraph" w:customStyle="1" w:styleId="ConsPlusNormal">
    <w:name w:val="ConsPlusNormal"/>
    <w:qFormat/>
    <w:rsid w:val="004819C1"/>
    <w:pPr>
      <w:widowControl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197A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A59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A81F190FE17B5583B5C45895DCDBA970E9F04A4E07E7D5CD0AC2611D6AA45EAC7257346D33B4301EA2BD3EB9tEu9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7A81F190FE17B5583B5C45895DCDBA970EAF0444F0DE7D5CD0AC2611D6AA45EAC7257346D33B4301EA2BD3EB9tEu9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7A81F190FE17B5583B5C45895DCDBA970EFF04C4F0AE7D5CD0AC2611D6AA45EAC7257346D33B4301EA2BD3EB9tEu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A81F190FE17B5583B5C45895DCDBA970ECF54C4F06E7D5CD0AC2611D6AA45EAC7257346D33B4301EA2BD3EB9tEu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E37D7-A0EF-4190-A336-5AED7E574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Галина</cp:lastModifiedBy>
  <cp:revision>2</cp:revision>
  <cp:lastPrinted>2023-12-19T10:11:00Z</cp:lastPrinted>
  <dcterms:created xsi:type="dcterms:W3CDTF">2023-12-22T10:05:00Z</dcterms:created>
  <dcterms:modified xsi:type="dcterms:W3CDTF">2023-12-22T10:05:00Z</dcterms:modified>
</cp:coreProperties>
</file>